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A6184" w14:textId="77777777" w:rsidR="007E691F" w:rsidRDefault="007E691F" w:rsidP="007E691F">
      <w:pPr>
        <w:spacing w:after="0"/>
        <w:ind w:firstLine="709"/>
        <w:jc w:val="both"/>
        <w:rPr>
          <w:b/>
          <w:bCs/>
        </w:rPr>
      </w:pPr>
      <w:r w:rsidRPr="007E691F">
        <w:rPr>
          <w:b/>
          <w:bCs/>
        </w:rPr>
        <w:t>Работа с персональными данными регулируется следующими НОРМАТИВНЫМИ ПРАВОВЫМИ АКТАМИ:</w:t>
      </w:r>
    </w:p>
    <w:p w14:paraId="51691036" w14:textId="77777777" w:rsidR="007E691F" w:rsidRPr="007E691F" w:rsidRDefault="007E691F" w:rsidP="007E691F">
      <w:pPr>
        <w:spacing w:after="0"/>
        <w:ind w:firstLine="709"/>
        <w:jc w:val="both"/>
      </w:pPr>
    </w:p>
    <w:p w14:paraId="4DEBCA56" w14:textId="77777777" w:rsidR="007E691F" w:rsidRPr="007E691F" w:rsidRDefault="007E691F" w:rsidP="007E691F">
      <w:pPr>
        <w:numPr>
          <w:ilvl w:val="0"/>
          <w:numId w:val="1"/>
        </w:numPr>
        <w:spacing w:after="0"/>
        <w:jc w:val="both"/>
      </w:pPr>
      <w:hyperlink r:id="rId5" w:history="1">
        <w:r w:rsidRPr="007E691F">
          <w:rPr>
            <w:rStyle w:val="a3"/>
            <w:b/>
            <w:bCs/>
          </w:rPr>
          <w:t>Трудовой К</w:t>
        </w:r>
      </w:hyperlink>
      <w:r w:rsidRPr="007E691F">
        <w:rPr>
          <w:b/>
          <w:bCs/>
        </w:rPr>
        <w:t xml:space="preserve">одекс Республики </w:t>
      </w:r>
      <w:proofErr w:type="gramStart"/>
      <w:r w:rsidRPr="007E691F">
        <w:rPr>
          <w:b/>
          <w:bCs/>
        </w:rPr>
        <w:t>Беларусь ;</w:t>
      </w:r>
      <w:proofErr w:type="gramEnd"/>
    </w:p>
    <w:p w14:paraId="69BE26B9" w14:textId="77777777" w:rsidR="007E691F" w:rsidRPr="007E691F" w:rsidRDefault="007E691F" w:rsidP="007E691F">
      <w:pPr>
        <w:numPr>
          <w:ilvl w:val="0"/>
          <w:numId w:val="1"/>
        </w:numPr>
        <w:spacing w:after="0"/>
        <w:jc w:val="both"/>
      </w:pPr>
      <w:hyperlink r:id="rId6" w:history="1">
        <w:r w:rsidRPr="007E691F">
          <w:rPr>
            <w:rStyle w:val="a3"/>
            <w:b/>
            <w:bCs/>
          </w:rPr>
          <w:t>Законом от 05.07.2021 № 99-З «О защите персональных данных»;</w:t>
        </w:r>
      </w:hyperlink>
    </w:p>
    <w:p w14:paraId="3EE06D1C" w14:textId="77777777" w:rsidR="007E691F" w:rsidRPr="007E691F" w:rsidRDefault="007E691F" w:rsidP="007E691F">
      <w:pPr>
        <w:numPr>
          <w:ilvl w:val="0"/>
          <w:numId w:val="1"/>
        </w:numPr>
        <w:spacing w:after="0"/>
        <w:jc w:val="both"/>
      </w:pPr>
      <w:hyperlink r:id="rId7" w:history="1">
        <w:proofErr w:type="gramStart"/>
        <w:r w:rsidRPr="007E691F">
          <w:rPr>
            <w:rStyle w:val="a3"/>
            <w:b/>
            <w:bCs/>
          </w:rPr>
          <w:t>Постановление  от</w:t>
        </w:r>
        <w:proofErr w:type="gramEnd"/>
        <w:r w:rsidRPr="007E691F">
          <w:rPr>
            <w:rStyle w:val="a3"/>
            <w:b/>
            <w:bCs/>
          </w:rPr>
          <w:t xml:space="preserve"> 15.12.2014 № 5 «Об ужесточении требований к управленческому персоналу и работникам организаций»</w:t>
        </w:r>
      </w:hyperlink>
      <w:r w:rsidRPr="007E691F">
        <w:rPr>
          <w:b/>
          <w:bCs/>
        </w:rPr>
        <w:t> ;</w:t>
      </w:r>
    </w:p>
    <w:p w14:paraId="42C6A636" w14:textId="77777777" w:rsidR="007E691F" w:rsidRPr="007E691F" w:rsidRDefault="007E691F" w:rsidP="007E691F">
      <w:pPr>
        <w:numPr>
          <w:ilvl w:val="0"/>
          <w:numId w:val="1"/>
        </w:numPr>
        <w:spacing w:after="0"/>
        <w:jc w:val="both"/>
      </w:pPr>
      <w:hyperlink r:id="rId8" w:history="1">
        <w:proofErr w:type="gramStart"/>
        <w:r w:rsidRPr="007E691F">
          <w:rPr>
            <w:rStyle w:val="a3"/>
            <w:b/>
            <w:bCs/>
          </w:rPr>
          <w:t>Указ  от</w:t>
        </w:r>
        <w:proofErr w:type="gramEnd"/>
        <w:r w:rsidRPr="007E691F">
          <w:rPr>
            <w:rStyle w:val="a3"/>
            <w:b/>
            <w:bCs/>
          </w:rPr>
          <w:t xml:space="preserve"> 28.10.2021 № 422 «О мерах по совершенствованию защиты персональных данных»;</w:t>
        </w:r>
      </w:hyperlink>
    </w:p>
    <w:p w14:paraId="59E333B1" w14:textId="77777777" w:rsidR="007E691F" w:rsidRPr="007E691F" w:rsidRDefault="007E691F" w:rsidP="007E691F">
      <w:pPr>
        <w:numPr>
          <w:ilvl w:val="0"/>
          <w:numId w:val="1"/>
        </w:numPr>
        <w:spacing w:after="0"/>
        <w:jc w:val="both"/>
      </w:pPr>
      <w:hyperlink r:id="rId9" w:history="1">
        <w:proofErr w:type="gramStart"/>
        <w:r w:rsidRPr="007E691F">
          <w:rPr>
            <w:rStyle w:val="a3"/>
            <w:b/>
            <w:bCs/>
          </w:rPr>
          <w:t>Законом  от</w:t>
        </w:r>
        <w:proofErr w:type="gramEnd"/>
        <w:r w:rsidRPr="007E691F">
          <w:rPr>
            <w:rStyle w:val="a3"/>
            <w:b/>
            <w:bCs/>
          </w:rPr>
          <w:t xml:space="preserve"> 10.11.2008 № 455-З «Об информации, информатизации и защите информации»</w:t>
        </w:r>
      </w:hyperlink>
      <w:r w:rsidRPr="007E691F">
        <w:rPr>
          <w:b/>
          <w:bCs/>
        </w:rPr>
        <w:t> ;</w:t>
      </w:r>
    </w:p>
    <w:p w14:paraId="7C42F17A" w14:textId="77777777" w:rsidR="007E691F" w:rsidRPr="007E691F" w:rsidRDefault="007E691F" w:rsidP="007E691F">
      <w:pPr>
        <w:numPr>
          <w:ilvl w:val="0"/>
          <w:numId w:val="1"/>
        </w:numPr>
        <w:spacing w:after="0"/>
        <w:jc w:val="both"/>
      </w:pPr>
      <w:hyperlink r:id="rId10" w:history="1">
        <w:proofErr w:type="gramStart"/>
        <w:r w:rsidRPr="007E691F">
          <w:rPr>
            <w:rStyle w:val="a3"/>
            <w:b/>
            <w:bCs/>
          </w:rPr>
          <w:t>Законом  от</w:t>
        </w:r>
        <w:proofErr w:type="gramEnd"/>
        <w:r w:rsidRPr="007E691F">
          <w:rPr>
            <w:rStyle w:val="a3"/>
            <w:b/>
            <w:bCs/>
          </w:rPr>
          <w:t xml:space="preserve"> 21.07.2008 № 418-З «О регистре населения»</w:t>
        </w:r>
      </w:hyperlink>
      <w:r w:rsidRPr="007E691F">
        <w:rPr>
          <w:b/>
          <w:bCs/>
        </w:rPr>
        <w:t> ;</w:t>
      </w:r>
    </w:p>
    <w:p w14:paraId="2F36CFE8" w14:textId="77777777" w:rsidR="007E691F" w:rsidRPr="007E691F" w:rsidRDefault="007E691F" w:rsidP="007E691F">
      <w:pPr>
        <w:numPr>
          <w:ilvl w:val="0"/>
          <w:numId w:val="1"/>
        </w:numPr>
        <w:spacing w:after="0"/>
        <w:jc w:val="both"/>
      </w:pPr>
      <w:hyperlink r:id="rId11" w:history="1">
        <w:r w:rsidRPr="007E691F">
          <w:rPr>
            <w:rStyle w:val="a3"/>
            <w:b/>
            <w:bCs/>
          </w:rPr>
          <w:t xml:space="preserve">по </w:t>
        </w:r>
        <w:proofErr w:type="gramStart"/>
        <w:r w:rsidRPr="007E691F">
          <w:rPr>
            <w:rStyle w:val="a3"/>
            <w:b/>
            <w:bCs/>
          </w:rPr>
          <w:t>приказу  ОАЦ</w:t>
        </w:r>
        <w:proofErr w:type="gramEnd"/>
        <w:r w:rsidRPr="007E691F">
          <w:rPr>
            <w:rStyle w:val="a3"/>
            <w:b/>
            <w:bCs/>
          </w:rPr>
          <w:t xml:space="preserve"> от 20 февраля 2020 г. № 66 «О мерах по реализации Указа Президента Республики Беларусь от 9 декабря 2019 г. № 449» и другие.</w:t>
        </w:r>
      </w:hyperlink>
    </w:p>
    <w:p w14:paraId="073D68A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504EB"/>
    <w:multiLevelType w:val="multilevel"/>
    <w:tmpl w:val="D3F8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4290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1F"/>
    <w:rsid w:val="00334CCF"/>
    <w:rsid w:val="006507C2"/>
    <w:rsid w:val="006C0B77"/>
    <w:rsid w:val="007E691F"/>
    <w:rsid w:val="008242FF"/>
    <w:rsid w:val="00870751"/>
    <w:rsid w:val="00922C48"/>
    <w:rsid w:val="00B915B7"/>
    <w:rsid w:val="00EA59DF"/>
    <w:rsid w:val="00EE4070"/>
    <w:rsid w:val="00F12C76"/>
    <w:rsid w:val="00FD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84A7D"/>
  <w15:chartTrackingRefBased/>
  <w15:docId w15:val="{23468103-4EBB-47DE-A0BA-CFD7404D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91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E6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6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12551&amp;p0=P32100422&amp;p1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.by/document/?guid=12551&amp;p0=Pd1400005&amp;p1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12551&amp;p0=H12100099" TargetMode="External"/><Relationship Id="rId11" Type="http://schemas.openxmlformats.org/officeDocument/2006/relationships/hyperlink" Target="https://pravo.by/document/?guid=3961&amp;p0=T62004470" TargetMode="External"/><Relationship Id="rId5" Type="http://schemas.openxmlformats.org/officeDocument/2006/relationships/hyperlink" Target="https://etalonline.by/document/?regnum=HK9900296" TargetMode="External"/><Relationship Id="rId10" Type="http://schemas.openxmlformats.org/officeDocument/2006/relationships/hyperlink" Target="https://pravo.by/document/?guid=3961&amp;p0=H108004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.by/document/?guid=3871&amp;p0=h108004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2025-01-03T12:58:00Z</dcterms:created>
  <dcterms:modified xsi:type="dcterms:W3CDTF">2025-01-03T12:59:00Z</dcterms:modified>
</cp:coreProperties>
</file>